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32EC94B6" w:rsidR="00D82E21" w:rsidRPr="000A79EC" w:rsidRDefault="000A07DE" w:rsidP="00D82E21">
                                <w:pPr>
                                  <w:rPr>
                                    <w:rFonts w:ascii="Aptos" w:hAnsi="Aptos" w:cs="Arial"/>
                                  </w:rPr>
                                </w:pPr>
                                <w:r w:rsidRPr="000A07DE">
                                  <w:rPr>
                                    <w:rFonts w:ascii="Aptos" w:hAnsi="Aptos" w:cs="Arial"/>
                                  </w:rPr>
                                  <w:t xml:space="preserve">May 1,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32EC94B6" w:rsidR="00D82E21" w:rsidRPr="000A79EC" w:rsidRDefault="000A07DE" w:rsidP="00D82E21">
                          <w:pPr>
                            <w:rPr>
                              <w:rFonts w:ascii="Aptos" w:hAnsi="Aptos" w:cs="Arial"/>
                            </w:rPr>
                          </w:pPr>
                          <w:r w:rsidRPr="000A07DE">
                            <w:rPr>
                              <w:rFonts w:ascii="Aptos" w:hAnsi="Aptos" w:cs="Arial"/>
                            </w:rPr>
                            <w:t xml:space="preserve">May 1,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20F0A222" w14:textId="19458084" w:rsidR="00332880" w:rsidRPr="000A79EC" w:rsidRDefault="00332880" w:rsidP="00332880">
      <w:pPr>
        <w:ind w:left="900" w:hanging="900"/>
        <w:rPr>
          <w:rFonts w:ascii="Aptos" w:hAnsi="Aptos" w:cs="Arial"/>
          <w:b/>
          <w:sz w:val="20"/>
          <w:szCs w:val="20"/>
        </w:rPr>
      </w:pPr>
      <w:r w:rsidRPr="000A79EC">
        <w:rPr>
          <w:rFonts w:ascii="Aptos" w:hAnsi="Aptos" w:cs="Arial"/>
          <w:b/>
          <w:sz w:val="20"/>
          <w:szCs w:val="20"/>
        </w:rPr>
        <w:t>Present</w:t>
      </w:r>
      <w:r>
        <w:rPr>
          <w:rFonts w:ascii="Aptos" w:hAnsi="Aptos" w:cs="Arial"/>
          <w:b/>
          <w:sz w:val="20"/>
          <w:szCs w:val="20"/>
        </w:rPr>
        <w:t xml:space="preserve">: </w:t>
      </w:r>
      <w:r w:rsidR="00FB2D29">
        <w:rPr>
          <w:rFonts w:ascii="Aptos" w:hAnsi="Aptos" w:cs="Arial"/>
          <w:b/>
          <w:sz w:val="20"/>
          <w:szCs w:val="20"/>
        </w:rPr>
        <w:tab/>
      </w:r>
      <w:r w:rsidR="00FB2D29" w:rsidRPr="00FB2D29">
        <w:rPr>
          <w:rFonts w:ascii="Aptos" w:hAnsi="Aptos" w:cs="Arial"/>
          <w:bCs/>
          <w:sz w:val="20"/>
          <w:szCs w:val="20"/>
        </w:rPr>
        <w:t>ASG (Moss Smith), Keely Baca, Dustin Bare, Nora Brodnicki (Co-Chair), Debra Carino, Elizabeth Carney, Amanda Coffey, Craig Connors, Ephanie Debey, Ada Echevarria, Megan Feagles (Recorder), Erin Gravelle, Jordan Gulley, Kari Hiatt, Kerrie Hughes, Anne Innis, Kara Leonard, Keoni McHone, Kelly Mercer (Co-Chair), Deanna Myers, Misay Partnof, David Plotkin, Carrie Sandberg, Charles Siegfried, AJ Smith, April Smith, Aundrea Snitker, Chris Sweet, Dru Urbassik, Wryann Van Riper</w:t>
      </w:r>
    </w:p>
    <w:p w14:paraId="4A88AA06" w14:textId="1CB6B295" w:rsidR="00332880" w:rsidRPr="000A79EC" w:rsidRDefault="00332880" w:rsidP="00332880">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FB2D29">
        <w:rPr>
          <w:rFonts w:ascii="Aptos" w:hAnsi="Aptos" w:cs="Arial"/>
          <w:sz w:val="20"/>
          <w:szCs w:val="20"/>
        </w:rPr>
        <w:t xml:space="preserve">  </w:t>
      </w:r>
      <w:r w:rsidR="00FB2D29" w:rsidRPr="00FB2D29">
        <w:rPr>
          <w:rFonts w:ascii="Aptos" w:hAnsi="Aptos" w:cs="Arial"/>
          <w:sz w:val="20"/>
          <w:szCs w:val="20"/>
        </w:rPr>
        <w:t>Dawn Hendricks, Tim Musgrave, Joel Rendon, Joan San-Claire</w:t>
      </w:r>
    </w:p>
    <w:p w14:paraId="77EF8071" w14:textId="2C7EEF7F" w:rsidR="00332880" w:rsidRPr="000A79EC" w:rsidRDefault="00332880" w:rsidP="00332880">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FB2D29">
        <w:rPr>
          <w:rFonts w:ascii="Aptos" w:hAnsi="Aptos" w:cs="Arial"/>
          <w:sz w:val="20"/>
          <w:szCs w:val="20"/>
        </w:rPr>
        <w:t xml:space="preserve">  </w:t>
      </w:r>
      <w:r w:rsidR="00FB2D29" w:rsidRPr="00FB2D29">
        <w:rPr>
          <w:rFonts w:ascii="Aptos" w:hAnsi="Aptos" w:cs="Arial"/>
          <w:sz w:val="20"/>
          <w:szCs w:val="20"/>
        </w:rPr>
        <w:t>Armetta Burney, Virginia Chambers, Danielle Hoffman, Frank Kilders, Gentiana Loeffler, Sarah Steidl</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42BC00F2"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0A07DE" w:rsidRPr="000A07DE">
        <w:rPr>
          <w:rFonts w:ascii="Aptos" w:hAnsi="Aptos" w:cs="Arial"/>
          <w:sz w:val="20"/>
        </w:rPr>
        <w:t>April 17, 2026</w:t>
      </w:r>
      <w:r w:rsidR="000A07DE">
        <w:rPr>
          <w:rFonts w:ascii="Aptos" w:hAnsi="Aptos" w:cs="Arial"/>
          <w:sz w:val="20"/>
        </w:rPr>
        <w:t xml:space="preserve"> </w:t>
      </w:r>
      <w:r w:rsidRPr="000A79EC">
        <w:rPr>
          <w:rFonts w:ascii="Aptos" w:hAnsi="Aptos" w:cs="Arial"/>
          <w:sz w:val="20"/>
        </w:rPr>
        <w:t>minutes</w:t>
      </w:r>
    </w:p>
    <w:p w14:paraId="572D1EF0" w14:textId="018A7B6E" w:rsidR="00D82E21" w:rsidRPr="00C8109A" w:rsidRDefault="00D82E21" w:rsidP="00C8109A">
      <w:pPr>
        <w:ind w:firstLine="360"/>
        <w:rPr>
          <w:rFonts w:ascii="Aptos" w:hAnsi="Aptos" w:cs="Arial"/>
          <w:i/>
          <w:sz w:val="20"/>
        </w:rPr>
      </w:pPr>
      <w:r w:rsidRPr="000A79EC">
        <w:rPr>
          <w:rFonts w:ascii="Aptos" w:hAnsi="Aptos" w:cs="Arial"/>
          <w:i/>
          <w:sz w:val="20"/>
        </w:rPr>
        <w:t>Motion to approve, approved</w:t>
      </w: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029CB34C" w14:textId="5F8AA15F" w:rsidR="00D82E21" w:rsidRPr="00C8109A" w:rsidRDefault="00D82E21" w:rsidP="00C8109A">
      <w:pPr>
        <w:ind w:firstLine="360"/>
        <w:rPr>
          <w:rFonts w:ascii="Aptos" w:hAnsi="Aptos" w:cs="Arial"/>
          <w:i/>
          <w:sz w:val="20"/>
        </w:rPr>
      </w:pPr>
      <w:r w:rsidRPr="000A79EC">
        <w:rPr>
          <w:rFonts w:ascii="Aptos" w:hAnsi="Aptos" w:cs="Arial"/>
          <w:i/>
          <w:sz w:val="20"/>
        </w:rPr>
        <w:t>Motion to approve, approved</w:t>
      </w:r>
    </w:p>
    <w:p w14:paraId="1CA5D764" w14:textId="77777777" w:rsidR="005A3402" w:rsidRDefault="00D3371F" w:rsidP="005A3402">
      <w:pPr>
        <w:pStyle w:val="ListParagraph"/>
        <w:numPr>
          <w:ilvl w:val="0"/>
          <w:numId w:val="1"/>
        </w:numPr>
        <w:rPr>
          <w:rFonts w:ascii="Aptos" w:hAnsi="Aptos" w:cs="Arial"/>
          <w:b/>
          <w:sz w:val="20"/>
        </w:rPr>
      </w:pPr>
      <w:r w:rsidRPr="000A79EC">
        <w:rPr>
          <w:rFonts w:ascii="Aptos" w:hAnsi="Aptos" w:cs="Arial"/>
          <w:b/>
          <w:sz w:val="20"/>
        </w:rPr>
        <w:t>Course and Program Approvals</w:t>
      </w:r>
      <w:bookmarkStart w:id="0" w:name="_Hlk56415892"/>
    </w:p>
    <w:p w14:paraId="6843EE98" w14:textId="4DF51C01" w:rsidR="00410375" w:rsidRDefault="00410375" w:rsidP="005A3402">
      <w:pPr>
        <w:pStyle w:val="ListParagraph"/>
        <w:numPr>
          <w:ilvl w:val="1"/>
          <w:numId w:val="1"/>
        </w:numPr>
        <w:rPr>
          <w:rFonts w:ascii="Aptos" w:hAnsi="Aptos" w:cs="Arial"/>
          <w:b/>
          <w:sz w:val="20"/>
        </w:rPr>
      </w:pPr>
      <w:r>
        <w:rPr>
          <w:rFonts w:ascii="Aptos" w:hAnsi="Aptos" w:cs="Arial"/>
          <w:b/>
          <w:sz w:val="20"/>
        </w:rPr>
        <w:t>Early Childhood Education Changes</w:t>
      </w:r>
    </w:p>
    <w:p w14:paraId="36FEBECB" w14:textId="23E2DFA9" w:rsidR="00410375" w:rsidRPr="00410375" w:rsidRDefault="00410375" w:rsidP="00410375">
      <w:pPr>
        <w:ind w:left="216" w:firstLine="720"/>
        <w:rPr>
          <w:rFonts w:ascii="Aptos" w:hAnsi="Aptos" w:cs="Arial"/>
          <w:bCs/>
          <w:sz w:val="20"/>
        </w:rPr>
      </w:pPr>
      <w:r w:rsidRPr="00410375">
        <w:rPr>
          <w:rFonts w:ascii="Aptos" w:hAnsi="Aptos" w:cs="Arial"/>
          <w:bCs/>
          <w:sz w:val="20"/>
        </w:rPr>
        <w:t>Dawn Hendricks presented</w:t>
      </w:r>
    </w:p>
    <w:p w14:paraId="6F56713F" w14:textId="52A24A07" w:rsidR="00410375" w:rsidRPr="00410375" w:rsidRDefault="00410375" w:rsidP="00410375">
      <w:pPr>
        <w:pStyle w:val="ListParagraph"/>
        <w:numPr>
          <w:ilvl w:val="2"/>
          <w:numId w:val="1"/>
        </w:numPr>
        <w:rPr>
          <w:rFonts w:ascii="Aptos" w:hAnsi="Aptos" w:cs="Arial"/>
          <w:bCs/>
          <w:sz w:val="20"/>
        </w:rPr>
      </w:pPr>
      <w:r w:rsidRPr="00410375">
        <w:rPr>
          <w:rFonts w:ascii="Aptos" w:hAnsi="Aptos" w:cs="Arial"/>
          <w:bCs/>
          <w:sz w:val="20"/>
        </w:rPr>
        <w:t>New Course – ECE-114</w:t>
      </w:r>
    </w:p>
    <w:p w14:paraId="4B4E7A0F" w14:textId="7777FDC8" w:rsidR="00410375" w:rsidRPr="00410375" w:rsidRDefault="00410375" w:rsidP="00410375">
      <w:pPr>
        <w:pStyle w:val="ListParagraph"/>
        <w:numPr>
          <w:ilvl w:val="3"/>
          <w:numId w:val="1"/>
        </w:numPr>
        <w:rPr>
          <w:rFonts w:ascii="Aptos" w:hAnsi="Aptos" w:cs="Arial"/>
          <w:bCs/>
          <w:sz w:val="20"/>
        </w:rPr>
      </w:pPr>
      <w:r w:rsidRPr="00410375">
        <w:rPr>
          <w:rFonts w:ascii="Aptos" w:hAnsi="Aptos" w:cs="Arial"/>
          <w:bCs/>
          <w:sz w:val="20"/>
        </w:rPr>
        <w:t>The current math course ECE students take, ED 114, has evolved into more of a K-12 and CTE focus.</w:t>
      </w:r>
    </w:p>
    <w:p w14:paraId="03E6CDE0" w14:textId="6BFF34C3" w:rsidR="00410375" w:rsidRPr="00410375" w:rsidRDefault="002D6056" w:rsidP="00410375">
      <w:pPr>
        <w:pStyle w:val="ListParagraph"/>
        <w:numPr>
          <w:ilvl w:val="2"/>
          <w:numId w:val="1"/>
        </w:numPr>
        <w:rPr>
          <w:rFonts w:ascii="Aptos" w:hAnsi="Aptos" w:cs="Arial"/>
          <w:bCs/>
          <w:sz w:val="20"/>
        </w:rPr>
      </w:pPr>
      <w:r w:rsidRPr="002D6056">
        <w:rPr>
          <w:rFonts w:ascii="Aptos" w:hAnsi="Aptos" w:cs="Arial"/>
          <w:bCs/>
          <w:sz w:val="20"/>
        </w:rPr>
        <w:t>Early Childhood Education &amp; Family Studies</w:t>
      </w:r>
      <w:r>
        <w:rPr>
          <w:rFonts w:ascii="Aptos" w:hAnsi="Aptos" w:cs="Arial"/>
          <w:bCs/>
          <w:sz w:val="20"/>
        </w:rPr>
        <w:t xml:space="preserve"> AAS </w:t>
      </w:r>
      <w:r w:rsidR="00410375" w:rsidRPr="00410375">
        <w:rPr>
          <w:rFonts w:ascii="Aptos" w:hAnsi="Aptos" w:cs="Arial"/>
          <w:bCs/>
          <w:sz w:val="20"/>
        </w:rPr>
        <w:t>Amendment</w:t>
      </w:r>
    </w:p>
    <w:p w14:paraId="5B43503B" w14:textId="700B1912" w:rsidR="00410375" w:rsidRPr="002D6056" w:rsidRDefault="002D6056" w:rsidP="00410375">
      <w:pPr>
        <w:pStyle w:val="ListParagraph"/>
        <w:numPr>
          <w:ilvl w:val="3"/>
          <w:numId w:val="1"/>
        </w:numPr>
        <w:rPr>
          <w:rFonts w:ascii="Aptos" w:hAnsi="Aptos" w:cs="Arial"/>
          <w:bCs/>
          <w:sz w:val="20"/>
        </w:rPr>
      </w:pPr>
      <w:r w:rsidRPr="002D6056">
        <w:rPr>
          <w:rFonts w:ascii="Aptos" w:hAnsi="Aptos" w:cs="Arial"/>
          <w:bCs/>
          <w:sz w:val="20"/>
        </w:rPr>
        <w:t>Only change is replacing ED-114 with ECE-114. No change to total credits.</w:t>
      </w:r>
    </w:p>
    <w:p w14:paraId="59A18C73" w14:textId="248A0FBE" w:rsidR="00410375" w:rsidRPr="00C8109A" w:rsidRDefault="00410375" w:rsidP="00C8109A">
      <w:pPr>
        <w:pStyle w:val="ListParagraph"/>
        <w:ind w:left="360"/>
        <w:rPr>
          <w:rFonts w:ascii="Aptos" w:hAnsi="Aptos" w:cs="Arial"/>
          <w:bCs/>
          <w:i/>
          <w:sz w:val="20"/>
        </w:rPr>
      </w:pPr>
      <w:r w:rsidRPr="002D6056">
        <w:rPr>
          <w:rFonts w:ascii="Aptos" w:hAnsi="Aptos" w:cs="Arial"/>
          <w:bCs/>
          <w:i/>
          <w:sz w:val="20"/>
        </w:rPr>
        <w:t>Motion to approve, approved</w:t>
      </w:r>
    </w:p>
    <w:p w14:paraId="01F054B7" w14:textId="7868D1C2" w:rsidR="005A3402" w:rsidRPr="005A3402" w:rsidRDefault="005A3402" w:rsidP="005A3402">
      <w:pPr>
        <w:pStyle w:val="ListParagraph"/>
        <w:numPr>
          <w:ilvl w:val="1"/>
          <w:numId w:val="1"/>
        </w:numPr>
        <w:rPr>
          <w:rFonts w:ascii="Aptos" w:hAnsi="Aptos" w:cs="Arial"/>
          <w:b/>
          <w:sz w:val="20"/>
        </w:rPr>
      </w:pPr>
      <w:r w:rsidRPr="005A3402">
        <w:rPr>
          <w:rFonts w:ascii="Aptos" w:hAnsi="Aptos" w:cs="Arial"/>
          <w:b/>
          <w:bCs/>
          <w:iCs/>
          <w:sz w:val="20"/>
        </w:rPr>
        <w:t>Criminal Justice Changes</w:t>
      </w:r>
    </w:p>
    <w:p w14:paraId="2C73C1C5" w14:textId="77777777" w:rsidR="005A3402" w:rsidRDefault="005A3402" w:rsidP="005A3402">
      <w:pPr>
        <w:pStyle w:val="ListParagraph"/>
        <w:numPr>
          <w:ilvl w:val="2"/>
          <w:numId w:val="1"/>
        </w:numPr>
        <w:rPr>
          <w:rFonts w:ascii="Aptos" w:hAnsi="Aptos" w:cs="Arial"/>
          <w:iCs/>
          <w:sz w:val="20"/>
        </w:rPr>
      </w:pPr>
      <w:r>
        <w:rPr>
          <w:rFonts w:ascii="Aptos" w:hAnsi="Aptos" w:cs="Arial"/>
          <w:iCs/>
          <w:sz w:val="20"/>
        </w:rPr>
        <w:t>Course Inactivations</w:t>
      </w:r>
    </w:p>
    <w:p w14:paraId="6FDD7390" w14:textId="77777777" w:rsidR="005A3402" w:rsidRDefault="005A3402" w:rsidP="005A3402">
      <w:pPr>
        <w:pStyle w:val="ListParagraph"/>
        <w:numPr>
          <w:ilvl w:val="3"/>
          <w:numId w:val="1"/>
        </w:numPr>
        <w:rPr>
          <w:rFonts w:ascii="Aptos" w:hAnsi="Aptos" w:cs="Arial"/>
          <w:iCs/>
          <w:sz w:val="20"/>
        </w:rPr>
      </w:pPr>
      <w:r>
        <w:rPr>
          <w:rFonts w:ascii="Aptos" w:hAnsi="Aptos" w:cs="Arial"/>
          <w:iCs/>
          <w:sz w:val="20"/>
        </w:rPr>
        <w:t>CJA-170</w:t>
      </w:r>
    </w:p>
    <w:p w14:paraId="1DA742B7" w14:textId="77777777" w:rsidR="005A3402" w:rsidRDefault="005A3402" w:rsidP="005A3402">
      <w:pPr>
        <w:pStyle w:val="ListParagraph"/>
        <w:numPr>
          <w:ilvl w:val="4"/>
          <w:numId w:val="1"/>
        </w:numPr>
        <w:rPr>
          <w:rFonts w:ascii="Aptos" w:hAnsi="Aptos" w:cs="Arial"/>
          <w:iCs/>
          <w:sz w:val="20"/>
        </w:rPr>
      </w:pPr>
      <w:r w:rsidRPr="00033E47">
        <w:rPr>
          <w:rFonts w:ascii="Aptos" w:hAnsi="Aptos" w:cs="Arial"/>
          <w:iCs/>
          <w:sz w:val="20"/>
        </w:rPr>
        <w:t>Course material is no longer applicable. Further, in prior courses outside resources were used at an additional cost to students that have not been used for some time. A significant focus of the course was to task students with program assessments, which can be better accomplished via other means.</w:t>
      </w:r>
    </w:p>
    <w:p w14:paraId="34B7336F" w14:textId="77777777" w:rsidR="005A3402" w:rsidRDefault="005A3402" w:rsidP="005A3402">
      <w:pPr>
        <w:pStyle w:val="ListParagraph"/>
        <w:numPr>
          <w:ilvl w:val="3"/>
          <w:numId w:val="1"/>
        </w:numPr>
        <w:rPr>
          <w:rFonts w:ascii="Aptos" w:hAnsi="Aptos" w:cs="Arial"/>
          <w:iCs/>
          <w:sz w:val="20"/>
        </w:rPr>
      </w:pPr>
      <w:r>
        <w:rPr>
          <w:rFonts w:ascii="Aptos" w:hAnsi="Aptos" w:cs="Arial"/>
          <w:iCs/>
          <w:sz w:val="20"/>
        </w:rPr>
        <w:t>CJA-211</w:t>
      </w:r>
    </w:p>
    <w:p w14:paraId="733CF1B4" w14:textId="77777777" w:rsidR="005A3402" w:rsidRDefault="005A3402" w:rsidP="005A3402">
      <w:pPr>
        <w:pStyle w:val="ListParagraph"/>
        <w:numPr>
          <w:ilvl w:val="4"/>
          <w:numId w:val="1"/>
        </w:numPr>
        <w:rPr>
          <w:rFonts w:ascii="Aptos" w:hAnsi="Aptos" w:cs="Arial"/>
          <w:iCs/>
          <w:sz w:val="20"/>
        </w:rPr>
      </w:pPr>
      <w:r w:rsidRPr="00033E47">
        <w:rPr>
          <w:rFonts w:ascii="Aptos" w:hAnsi="Aptos" w:cs="Arial"/>
          <w:iCs/>
          <w:sz w:val="20"/>
        </w:rPr>
        <w:t>Most of the material in this course to advanced for an entry level through five year law enforcement officer. Additionally, much of the material is a repeat of CJA 210. With minor adjustments to CJA 210, students will still receive the foundational knowledge and skills needed to be hired and excel at the State academy.</w:t>
      </w:r>
    </w:p>
    <w:p w14:paraId="63C18CC5" w14:textId="4D3F83B4" w:rsidR="005A3402" w:rsidRDefault="00DD00B2" w:rsidP="005A3402">
      <w:pPr>
        <w:pStyle w:val="ListParagraph"/>
        <w:numPr>
          <w:ilvl w:val="2"/>
          <w:numId w:val="1"/>
        </w:numPr>
        <w:rPr>
          <w:rFonts w:ascii="Aptos" w:hAnsi="Aptos" w:cs="Arial"/>
          <w:iCs/>
          <w:sz w:val="20"/>
        </w:rPr>
      </w:pPr>
      <w:r>
        <w:rPr>
          <w:rFonts w:ascii="Aptos" w:hAnsi="Aptos" w:cs="Arial"/>
          <w:iCs/>
          <w:sz w:val="20"/>
        </w:rPr>
        <w:t>New</w:t>
      </w:r>
      <w:r w:rsidR="005A3402">
        <w:rPr>
          <w:rFonts w:ascii="Aptos" w:hAnsi="Aptos" w:cs="Arial"/>
          <w:iCs/>
          <w:sz w:val="20"/>
        </w:rPr>
        <w:t xml:space="preserve"> </w:t>
      </w:r>
      <w:r>
        <w:rPr>
          <w:rFonts w:ascii="Aptos" w:hAnsi="Aptos" w:cs="Arial"/>
          <w:iCs/>
          <w:sz w:val="20"/>
        </w:rPr>
        <w:t>Course</w:t>
      </w:r>
    </w:p>
    <w:p w14:paraId="134258B5" w14:textId="755D4A4E" w:rsidR="005A3402" w:rsidRDefault="005A3402" w:rsidP="005A3402">
      <w:pPr>
        <w:pStyle w:val="ListParagraph"/>
        <w:numPr>
          <w:ilvl w:val="3"/>
          <w:numId w:val="1"/>
        </w:numPr>
        <w:rPr>
          <w:rFonts w:ascii="Aptos" w:hAnsi="Aptos" w:cs="Arial"/>
          <w:iCs/>
          <w:sz w:val="20"/>
        </w:rPr>
      </w:pPr>
      <w:r>
        <w:rPr>
          <w:rFonts w:ascii="Aptos" w:hAnsi="Aptos" w:cs="Arial"/>
          <w:iCs/>
          <w:sz w:val="20"/>
        </w:rPr>
        <w:t xml:space="preserve">CJA-209 </w:t>
      </w:r>
    </w:p>
    <w:p w14:paraId="4F2C9C47" w14:textId="77777777" w:rsidR="005A3402" w:rsidRDefault="005A3402" w:rsidP="005A3402">
      <w:pPr>
        <w:pStyle w:val="ListParagraph"/>
        <w:numPr>
          <w:ilvl w:val="4"/>
          <w:numId w:val="1"/>
        </w:numPr>
        <w:rPr>
          <w:rFonts w:ascii="Aptos" w:hAnsi="Aptos" w:cs="Arial"/>
          <w:iCs/>
          <w:sz w:val="20"/>
        </w:rPr>
      </w:pPr>
      <w:r w:rsidRPr="00BC49C7">
        <w:rPr>
          <w:rFonts w:ascii="Aptos" w:hAnsi="Aptos" w:cs="Arial"/>
          <w:iCs/>
          <w:sz w:val="20"/>
        </w:rPr>
        <w:t>Feedback from local law enforcement agencies is new recruits are failing agency training due to a lack of knowledge and application of the law and officer safety practices, especially under stress. This course is an introductory course designed to educate and integrate legal, officer safety, and ethical practices for application.</w:t>
      </w:r>
      <w:r>
        <w:rPr>
          <w:rFonts w:ascii="Aptos" w:hAnsi="Aptos" w:cs="Arial"/>
          <w:iCs/>
          <w:sz w:val="20"/>
        </w:rPr>
        <w:t xml:space="preserve"> </w:t>
      </w:r>
      <w:r w:rsidRPr="00BC49C7">
        <w:rPr>
          <w:rFonts w:ascii="Aptos" w:hAnsi="Aptos" w:cs="Arial"/>
          <w:iCs/>
          <w:sz w:val="20"/>
        </w:rPr>
        <w:t>The updated course objectives are designed to increase a students legal knowledge, introduce tactical principles,</w:t>
      </w:r>
      <w:r>
        <w:rPr>
          <w:rFonts w:ascii="Aptos" w:hAnsi="Aptos" w:cs="Arial"/>
          <w:iCs/>
          <w:sz w:val="20"/>
        </w:rPr>
        <w:t xml:space="preserve"> </w:t>
      </w:r>
      <w:r w:rsidRPr="00BC49C7">
        <w:rPr>
          <w:rFonts w:ascii="Aptos" w:hAnsi="Aptos" w:cs="Arial"/>
          <w:iCs/>
          <w:sz w:val="20"/>
        </w:rPr>
        <w:t>the ability to communicate and make ethical decisions. This course will better prepare students to be hired and successfully graduate from the required State academy.</w:t>
      </w:r>
    </w:p>
    <w:p w14:paraId="5A452200" w14:textId="080F7C34" w:rsidR="00DD00B2" w:rsidRPr="00CB3DD3" w:rsidRDefault="00DD00B2" w:rsidP="005A3402">
      <w:pPr>
        <w:pStyle w:val="ListParagraph"/>
        <w:numPr>
          <w:ilvl w:val="4"/>
          <w:numId w:val="1"/>
        </w:numPr>
        <w:rPr>
          <w:rFonts w:ascii="Aptos" w:hAnsi="Aptos" w:cs="Arial"/>
          <w:iCs/>
          <w:sz w:val="20"/>
        </w:rPr>
      </w:pPr>
      <w:r w:rsidRPr="00CB3DD3">
        <w:rPr>
          <w:rFonts w:ascii="Aptos" w:hAnsi="Aptos" w:cs="Arial"/>
          <w:iCs/>
          <w:sz w:val="20"/>
        </w:rPr>
        <w:t>Equating to former CJA-</w:t>
      </w:r>
      <w:r w:rsidR="000C2BBC" w:rsidRPr="00CB3DD3">
        <w:rPr>
          <w:rFonts w:ascii="Aptos" w:hAnsi="Aptos" w:cs="Arial"/>
          <w:iCs/>
          <w:sz w:val="20"/>
        </w:rPr>
        <w:t>11</w:t>
      </w:r>
      <w:r w:rsidRPr="00CB3DD3">
        <w:rPr>
          <w:rFonts w:ascii="Aptos" w:hAnsi="Aptos" w:cs="Arial"/>
          <w:iCs/>
          <w:sz w:val="20"/>
        </w:rPr>
        <w:t>2</w:t>
      </w:r>
    </w:p>
    <w:p w14:paraId="091B4B92" w14:textId="77777777" w:rsidR="005A3402" w:rsidRDefault="005A3402" w:rsidP="005A3402">
      <w:pPr>
        <w:pStyle w:val="ListParagraph"/>
        <w:numPr>
          <w:ilvl w:val="2"/>
          <w:numId w:val="1"/>
        </w:numPr>
        <w:rPr>
          <w:rFonts w:ascii="Aptos" w:hAnsi="Aptos" w:cs="Arial"/>
          <w:iCs/>
          <w:sz w:val="20"/>
        </w:rPr>
      </w:pPr>
      <w:r w:rsidRPr="005A3402">
        <w:rPr>
          <w:rFonts w:ascii="Aptos" w:hAnsi="Aptos" w:cs="Arial"/>
          <w:iCs/>
          <w:sz w:val="20"/>
        </w:rPr>
        <w:t>Amendments</w:t>
      </w:r>
    </w:p>
    <w:p w14:paraId="2719D812" w14:textId="77777777" w:rsidR="005A3402" w:rsidRDefault="005A3402" w:rsidP="005A3402">
      <w:pPr>
        <w:pStyle w:val="ListParagraph"/>
        <w:numPr>
          <w:ilvl w:val="3"/>
          <w:numId w:val="1"/>
        </w:numPr>
        <w:rPr>
          <w:rFonts w:ascii="Aptos" w:hAnsi="Aptos" w:cs="Arial"/>
          <w:iCs/>
          <w:sz w:val="20"/>
        </w:rPr>
      </w:pPr>
      <w:r w:rsidRPr="005A3402">
        <w:rPr>
          <w:rFonts w:ascii="Aptos" w:hAnsi="Aptos" w:cs="Arial"/>
          <w:iCs/>
          <w:sz w:val="20"/>
        </w:rPr>
        <w:t>Criminal Justice AAS</w:t>
      </w:r>
    </w:p>
    <w:p w14:paraId="440F118D" w14:textId="77777777" w:rsidR="005A3402" w:rsidRDefault="005A3402" w:rsidP="005A3402">
      <w:pPr>
        <w:pStyle w:val="ListParagraph"/>
        <w:numPr>
          <w:ilvl w:val="4"/>
          <w:numId w:val="1"/>
        </w:numPr>
        <w:rPr>
          <w:rFonts w:ascii="Aptos" w:hAnsi="Aptos" w:cs="Arial"/>
          <w:iCs/>
          <w:sz w:val="20"/>
        </w:rPr>
      </w:pPr>
      <w:r w:rsidRPr="005A3402">
        <w:rPr>
          <w:rFonts w:ascii="Aptos" w:hAnsi="Aptos" w:cs="Arial"/>
          <w:iCs/>
          <w:sz w:val="20"/>
        </w:rPr>
        <w:lastRenderedPageBreak/>
        <w:t>Program Learning Outcome 4 updated from “recognize” to “describe” how criminal justice professionals work effectively within a diverse society.</w:t>
      </w:r>
    </w:p>
    <w:p w14:paraId="30674FCE" w14:textId="77777777" w:rsidR="005A3402" w:rsidRDefault="005A3402" w:rsidP="005A3402">
      <w:pPr>
        <w:pStyle w:val="ListParagraph"/>
        <w:numPr>
          <w:ilvl w:val="4"/>
          <w:numId w:val="1"/>
        </w:numPr>
        <w:rPr>
          <w:rFonts w:ascii="Aptos" w:hAnsi="Aptos" w:cs="Arial"/>
          <w:iCs/>
          <w:sz w:val="20"/>
        </w:rPr>
      </w:pPr>
      <w:r w:rsidRPr="005A3402">
        <w:rPr>
          <w:rFonts w:ascii="Aptos" w:hAnsi="Aptos" w:cs="Arial"/>
          <w:iCs/>
          <w:sz w:val="20"/>
        </w:rPr>
        <w:t>Removing CJA-170, CJA-211, and 3 credits of electives. Adding CJA-209 and CJA-215.</w:t>
      </w:r>
    </w:p>
    <w:p w14:paraId="635DDB4D" w14:textId="77777777" w:rsidR="005A3402" w:rsidRDefault="005A3402" w:rsidP="005A3402">
      <w:pPr>
        <w:pStyle w:val="ListParagraph"/>
        <w:numPr>
          <w:ilvl w:val="4"/>
          <w:numId w:val="1"/>
        </w:numPr>
        <w:rPr>
          <w:rFonts w:ascii="Aptos" w:hAnsi="Aptos" w:cs="Arial"/>
          <w:iCs/>
          <w:sz w:val="20"/>
        </w:rPr>
      </w:pPr>
      <w:r w:rsidRPr="005A3402">
        <w:rPr>
          <w:rFonts w:ascii="Aptos" w:hAnsi="Aptos" w:cs="Arial"/>
          <w:iCs/>
          <w:sz w:val="20"/>
        </w:rPr>
        <w:t>Total credits change from 93-94 to 90-91.</w:t>
      </w:r>
    </w:p>
    <w:p w14:paraId="30170403" w14:textId="77777777" w:rsidR="005A3402" w:rsidRDefault="005A3402" w:rsidP="005A3402">
      <w:pPr>
        <w:pStyle w:val="ListParagraph"/>
        <w:numPr>
          <w:ilvl w:val="3"/>
          <w:numId w:val="1"/>
        </w:numPr>
        <w:rPr>
          <w:rFonts w:ascii="Aptos" w:hAnsi="Aptos" w:cs="Arial"/>
          <w:iCs/>
          <w:sz w:val="20"/>
        </w:rPr>
      </w:pPr>
      <w:r w:rsidRPr="005A3402">
        <w:rPr>
          <w:rFonts w:ascii="Aptos" w:hAnsi="Aptos" w:cs="Arial"/>
          <w:iCs/>
          <w:sz w:val="20"/>
        </w:rPr>
        <w:t>Criminal Justice AAS, Corrections Option</w:t>
      </w:r>
    </w:p>
    <w:p w14:paraId="26D03030" w14:textId="77777777" w:rsidR="005A3402" w:rsidRDefault="005A3402" w:rsidP="005A3402">
      <w:pPr>
        <w:pStyle w:val="ListParagraph"/>
        <w:numPr>
          <w:ilvl w:val="4"/>
          <w:numId w:val="1"/>
        </w:numPr>
        <w:rPr>
          <w:rFonts w:ascii="Aptos" w:hAnsi="Aptos" w:cs="Arial"/>
          <w:iCs/>
          <w:sz w:val="20"/>
        </w:rPr>
      </w:pPr>
      <w:r w:rsidRPr="005A3402">
        <w:rPr>
          <w:rFonts w:ascii="Aptos" w:hAnsi="Aptos" w:cs="Arial"/>
          <w:iCs/>
          <w:sz w:val="20"/>
        </w:rPr>
        <w:t>Removing CJA-170. Adding CJA-209 and CJA-210.</w:t>
      </w:r>
    </w:p>
    <w:p w14:paraId="70B281FA" w14:textId="7A082DC1" w:rsidR="005A3402" w:rsidRPr="005A3402" w:rsidRDefault="005A3402" w:rsidP="005A3402">
      <w:pPr>
        <w:pStyle w:val="ListParagraph"/>
        <w:numPr>
          <w:ilvl w:val="4"/>
          <w:numId w:val="1"/>
        </w:numPr>
        <w:rPr>
          <w:rFonts w:ascii="Aptos" w:hAnsi="Aptos" w:cs="Arial"/>
          <w:iCs/>
          <w:sz w:val="20"/>
        </w:rPr>
      </w:pPr>
      <w:r w:rsidRPr="005A3402">
        <w:rPr>
          <w:rFonts w:ascii="Aptos" w:hAnsi="Aptos" w:cs="Arial"/>
          <w:iCs/>
          <w:sz w:val="20"/>
        </w:rPr>
        <w:t>Total credits change from 91 to 94.</w:t>
      </w:r>
    </w:p>
    <w:p w14:paraId="61D7E04F" w14:textId="6CD72211" w:rsidR="005A3402" w:rsidRPr="00C8109A" w:rsidRDefault="005A3402" w:rsidP="00C8109A">
      <w:pPr>
        <w:ind w:firstLine="576"/>
        <w:rPr>
          <w:rFonts w:ascii="Aptos" w:hAnsi="Aptos" w:cs="Arial"/>
          <w:i/>
          <w:sz w:val="20"/>
        </w:rPr>
      </w:pPr>
      <w:r w:rsidRPr="00BC1D61">
        <w:rPr>
          <w:rFonts w:ascii="Aptos" w:hAnsi="Aptos" w:cs="Arial"/>
          <w:i/>
          <w:sz w:val="20"/>
        </w:rPr>
        <w:t>Motion to approve, approved</w:t>
      </w:r>
    </w:p>
    <w:p w14:paraId="77CDE19D" w14:textId="63566E5D" w:rsidR="00F0751E" w:rsidRDefault="00BC1D61" w:rsidP="00F0751E">
      <w:pPr>
        <w:pStyle w:val="ListParagraph"/>
        <w:numPr>
          <w:ilvl w:val="1"/>
          <w:numId w:val="1"/>
        </w:numPr>
        <w:rPr>
          <w:rFonts w:ascii="Aptos" w:hAnsi="Aptos" w:cs="Arial"/>
          <w:b/>
          <w:sz w:val="20"/>
        </w:rPr>
      </w:pPr>
      <w:r>
        <w:rPr>
          <w:rFonts w:ascii="Aptos" w:hAnsi="Aptos" w:cs="Arial"/>
          <w:b/>
          <w:sz w:val="20"/>
        </w:rPr>
        <w:t>New Programs</w:t>
      </w:r>
    </w:p>
    <w:p w14:paraId="4F0180B3" w14:textId="1ABE9373" w:rsidR="00BC1D61" w:rsidRPr="00BC1D61" w:rsidRDefault="00BC1D61" w:rsidP="00BC1D61">
      <w:pPr>
        <w:pStyle w:val="ListParagraph"/>
        <w:ind w:left="936"/>
        <w:rPr>
          <w:rFonts w:ascii="Aptos" w:hAnsi="Aptos" w:cs="Arial"/>
          <w:bCs/>
          <w:sz w:val="20"/>
        </w:rPr>
      </w:pPr>
      <w:r w:rsidRPr="00BC1D61">
        <w:rPr>
          <w:rFonts w:ascii="Aptos" w:hAnsi="Aptos" w:cs="Arial"/>
          <w:bCs/>
          <w:sz w:val="20"/>
        </w:rPr>
        <w:t>Joel Rendon presented</w:t>
      </w:r>
    </w:p>
    <w:p w14:paraId="192A0FD1" w14:textId="0E0BF6AE" w:rsidR="00BC1D61" w:rsidRDefault="00BC1D61" w:rsidP="00BC1D61">
      <w:pPr>
        <w:pStyle w:val="ListParagraph"/>
        <w:numPr>
          <w:ilvl w:val="2"/>
          <w:numId w:val="1"/>
        </w:numPr>
        <w:rPr>
          <w:rFonts w:ascii="Aptos" w:hAnsi="Aptos" w:cs="Arial"/>
          <w:bCs/>
          <w:sz w:val="20"/>
        </w:rPr>
      </w:pPr>
      <w:r w:rsidRPr="00BC1D61">
        <w:rPr>
          <w:rFonts w:ascii="Aptos" w:hAnsi="Aptos" w:cs="Arial"/>
          <w:bCs/>
          <w:sz w:val="20"/>
        </w:rPr>
        <w:t>Cybersecurity Operations Foundations CC</w:t>
      </w:r>
    </w:p>
    <w:p w14:paraId="772A2BD8" w14:textId="419FA7AA" w:rsidR="00D26CD0" w:rsidRPr="00D26CD0" w:rsidRDefault="00D26CD0" w:rsidP="00D26CD0">
      <w:pPr>
        <w:pStyle w:val="ListParagraph"/>
        <w:numPr>
          <w:ilvl w:val="3"/>
          <w:numId w:val="1"/>
        </w:numPr>
        <w:rPr>
          <w:rFonts w:ascii="Aptos" w:hAnsi="Aptos" w:cs="Arial"/>
          <w:bCs/>
          <w:sz w:val="20"/>
        </w:rPr>
      </w:pPr>
      <w:r w:rsidRPr="00D26CD0">
        <w:rPr>
          <w:rFonts w:ascii="Aptos" w:hAnsi="Aptos" w:cs="Arial"/>
          <w:bCs/>
          <w:sz w:val="20"/>
        </w:rPr>
        <w:t>This certificate prepares students for entry-level information technology and security support roles with an emphasis on foundational Security Operations Center (SOC) concepts and workflows.</w:t>
      </w:r>
    </w:p>
    <w:p w14:paraId="1EF3ED80" w14:textId="0907468C" w:rsidR="00BC1D61" w:rsidRDefault="00BC1D61" w:rsidP="00BC1D61">
      <w:pPr>
        <w:pStyle w:val="ListParagraph"/>
        <w:numPr>
          <w:ilvl w:val="3"/>
          <w:numId w:val="1"/>
        </w:numPr>
        <w:rPr>
          <w:rFonts w:ascii="Aptos" w:hAnsi="Aptos" w:cs="Arial"/>
          <w:bCs/>
          <w:sz w:val="20"/>
        </w:rPr>
      </w:pPr>
      <w:r>
        <w:rPr>
          <w:rFonts w:ascii="Aptos" w:hAnsi="Aptos" w:cs="Arial"/>
          <w:bCs/>
          <w:sz w:val="20"/>
        </w:rPr>
        <w:t>Updates since last meeting:</w:t>
      </w:r>
    </w:p>
    <w:p w14:paraId="0353894D" w14:textId="294BAF2F" w:rsidR="00BC1D61" w:rsidRDefault="00BC1D61" w:rsidP="00BC1D61">
      <w:pPr>
        <w:pStyle w:val="ListParagraph"/>
        <w:numPr>
          <w:ilvl w:val="4"/>
          <w:numId w:val="1"/>
        </w:numPr>
        <w:rPr>
          <w:rFonts w:ascii="Aptos" w:hAnsi="Aptos" w:cs="Arial"/>
          <w:bCs/>
          <w:sz w:val="20"/>
        </w:rPr>
      </w:pPr>
      <w:r>
        <w:rPr>
          <w:rFonts w:ascii="Aptos" w:hAnsi="Aptos" w:cs="Arial"/>
          <w:bCs/>
          <w:sz w:val="20"/>
        </w:rPr>
        <w:t>Updated financial aid information</w:t>
      </w:r>
    </w:p>
    <w:p w14:paraId="424024EC" w14:textId="65CCBBC7" w:rsidR="00BC1D61" w:rsidRDefault="00BC1D61" w:rsidP="00BC1D61">
      <w:pPr>
        <w:pStyle w:val="ListParagraph"/>
        <w:numPr>
          <w:ilvl w:val="4"/>
          <w:numId w:val="1"/>
        </w:numPr>
        <w:rPr>
          <w:rFonts w:ascii="Aptos" w:hAnsi="Aptos" w:cs="Arial"/>
          <w:bCs/>
          <w:sz w:val="20"/>
        </w:rPr>
      </w:pPr>
      <w:r>
        <w:rPr>
          <w:rFonts w:ascii="Aptos" w:hAnsi="Aptos" w:cs="Arial"/>
          <w:bCs/>
          <w:sz w:val="20"/>
        </w:rPr>
        <w:t>Replaced COMM-111Z with 3-4 credits of any Human Relations Related Instruction course</w:t>
      </w:r>
    </w:p>
    <w:p w14:paraId="675B8C46" w14:textId="48FCC7EF" w:rsidR="00BC1D61" w:rsidRDefault="00BC1D61" w:rsidP="00BC1D61">
      <w:pPr>
        <w:pStyle w:val="ListParagraph"/>
        <w:numPr>
          <w:ilvl w:val="4"/>
          <w:numId w:val="1"/>
        </w:numPr>
        <w:rPr>
          <w:rFonts w:ascii="Aptos" w:hAnsi="Aptos" w:cs="Arial"/>
          <w:bCs/>
          <w:sz w:val="20"/>
        </w:rPr>
      </w:pPr>
      <w:r>
        <w:rPr>
          <w:rFonts w:ascii="Aptos" w:hAnsi="Aptos" w:cs="Arial"/>
          <w:bCs/>
          <w:sz w:val="20"/>
        </w:rPr>
        <w:t>Added WR-101 as an option to WR-227Z</w:t>
      </w:r>
      <w:r w:rsidR="00B45C04">
        <w:rPr>
          <w:rFonts w:ascii="Aptos" w:hAnsi="Aptos" w:cs="Arial"/>
          <w:bCs/>
          <w:sz w:val="20"/>
        </w:rPr>
        <w:t>.</w:t>
      </w:r>
    </w:p>
    <w:p w14:paraId="354284B8" w14:textId="7E901439" w:rsidR="006B79D7" w:rsidRDefault="006B79D7" w:rsidP="006B79D7">
      <w:pPr>
        <w:pStyle w:val="ListParagraph"/>
        <w:numPr>
          <w:ilvl w:val="4"/>
          <w:numId w:val="1"/>
        </w:numPr>
        <w:rPr>
          <w:rFonts w:ascii="Aptos" w:hAnsi="Aptos" w:cs="Arial"/>
          <w:bCs/>
          <w:sz w:val="20"/>
        </w:rPr>
      </w:pPr>
      <w:r>
        <w:rPr>
          <w:rFonts w:ascii="Aptos" w:hAnsi="Aptos" w:cs="Arial"/>
          <w:bCs/>
          <w:sz w:val="20"/>
        </w:rPr>
        <w:t>Reduced CWE by 1 credit.</w:t>
      </w:r>
    </w:p>
    <w:p w14:paraId="638D913E" w14:textId="77777777" w:rsidR="00B45C04" w:rsidRDefault="00B45C04" w:rsidP="00B45C04">
      <w:pPr>
        <w:pStyle w:val="ListParagraph"/>
        <w:numPr>
          <w:ilvl w:val="3"/>
          <w:numId w:val="1"/>
        </w:numPr>
        <w:rPr>
          <w:rFonts w:ascii="Aptos" w:hAnsi="Aptos" w:cs="Arial"/>
          <w:bCs/>
          <w:sz w:val="20"/>
        </w:rPr>
      </w:pPr>
      <w:r>
        <w:rPr>
          <w:rFonts w:ascii="Aptos" w:hAnsi="Aptos" w:cs="Arial"/>
          <w:bCs/>
          <w:sz w:val="20"/>
        </w:rPr>
        <w:t>Do students need writing skills earlier than their last term?</w:t>
      </w:r>
    </w:p>
    <w:p w14:paraId="192EA68E" w14:textId="67B2E2CC" w:rsidR="00B45C04" w:rsidRPr="006B79D7" w:rsidRDefault="00B45C04" w:rsidP="00B45C04">
      <w:pPr>
        <w:pStyle w:val="ListParagraph"/>
        <w:numPr>
          <w:ilvl w:val="4"/>
          <w:numId w:val="1"/>
        </w:numPr>
        <w:rPr>
          <w:rFonts w:ascii="Aptos" w:hAnsi="Aptos" w:cs="Arial"/>
          <w:bCs/>
          <w:sz w:val="20"/>
        </w:rPr>
      </w:pPr>
      <w:r>
        <w:rPr>
          <w:rFonts w:ascii="Aptos" w:hAnsi="Aptos" w:cs="Arial"/>
          <w:bCs/>
          <w:sz w:val="20"/>
        </w:rPr>
        <w:t xml:space="preserve"> </w:t>
      </w:r>
      <w:r w:rsidR="00773743">
        <w:rPr>
          <w:rFonts w:ascii="Aptos" w:hAnsi="Aptos" w:cs="Arial"/>
          <w:bCs/>
          <w:sz w:val="20"/>
        </w:rPr>
        <w:t>They will often need to complete reports to various audiences</w:t>
      </w:r>
    </w:p>
    <w:p w14:paraId="1FDB1A06" w14:textId="5FBB1DAA" w:rsidR="000D1300" w:rsidRPr="000D1300" w:rsidRDefault="000D1300" w:rsidP="000D1300">
      <w:pPr>
        <w:pStyle w:val="ListParagraph"/>
        <w:numPr>
          <w:ilvl w:val="3"/>
          <w:numId w:val="1"/>
        </w:numPr>
        <w:rPr>
          <w:rFonts w:ascii="Aptos" w:hAnsi="Aptos" w:cs="Arial"/>
          <w:bCs/>
          <w:sz w:val="20"/>
        </w:rPr>
      </w:pPr>
      <w:r w:rsidRPr="000D1300">
        <w:rPr>
          <w:rFonts w:ascii="Aptos" w:hAnsi="Aptos" w:cs="Arial"/>
          <w:bCs/>
          <w:sz w:val="20"/>
        </w:rPr>
        <w:t>Effective 27-28 pending additional external approvals.</w:t>
      </w:r>
    </w:p>
    <w:p w14:paraId="47EEB263" w14:textId="1F83AA54" w:rsidR="00BC1D61" w:rsidRDefault="00BC1D61" w:rsidP="00BC1D61">
      <w:pPr>
        <w:pStyle w:val="ListParagraph"/>
        <w:numPr>
          <w:ilvl w:val="2"/>
          <w:numId w:val="1"/>
        </w:numPr>
        <w:rPr>
          <w:rFonts w:ascii="Aptos" w:hAnsi="Aptos" w:cs="Arial"/>
          <w:bCs/>
          <w:sz w:val="20"/>
        </w:rPr>
      </w:pPr>
      <w:r w:rsidRPr="00BC1D61">
        <w:rPr>
          <w:rFonts w:ascii="Aptos" w:hAnsi="Aptos" w:cs="Arial"/>
          <w:bCs/>
          <w:sz w:val="20"/>
        </w:rPr>
        <w:t>Cybersecurity Operations Support AAS</w:t>
      </w:r>
    </w:p>
    <w:p w14:paraId="279C5305" w14:textId="5185E5D2" w:rsidR="00D26CD0" w:rsidRPr="00D26CD0" w:rsidRDefault="00D26CD0" w:rsidP="00D26CD0">
      <w:pPr>
        <w:pStyle w:val="ListParagraph"/>
        <w:numPr>
          <w:ilvl w:val="3"/>
          <w:numId w:val="1"/>
        </w:numPr>
        <w:rPr>
          <w:rFonts w:ascii="Aptos" w:hAnsi="Aptos" w:cs="Arial"/>
          <w:bCs/>
          <w:sz w:val="20"/>
        </w:rPr>
      </w:pPr>
      <w:r w:rsidRPr="00D26CD0">
        <w:rPr>
          <w:rFonts w:ascii="Aptos" w:hAnsi="Aptos" w:cs="Arial"/>
          <w:bCs/>
          <w:sz w:val="20"/>
        </w:rPr>
        <w:t>The Cybersecurity Operations Support Associate of Applied Science (AAS) builds the technical foundation that employers require for entry-level IT support and security-adjacent roles, with a curriculum designed to prepare students for a realistic first step into the cybersecurity field, and a clear development path toward Security Operations Center (SOC) work over time.</w:t>
      </w:r>
    </w:p>
    <w:p w14:paraId="71CF5893" w14:textId="24F0092A" w:rsidR="00BC1D61" w:rsidRDefault="00BC1D61" w:rsidP="00BC1D61">
      <w:pPr>
        <w:pStyle w:val="ListParagraph"/>
        <w:numPr>
          <w:ilvl w:val="3"/>
          <w:numId w:val="1"/>
        </w:numPr>
        <w:rPr>
          <w:rFonts w:ascii="Aptos" w:hAnsi="Aptos" w:cs="Arial"/>
          <w:bCs/>
          <w:sz w:val="20"/>
        </w:rPr>
      </w:pPr>
      <w:r>
        <w:rPr>
          <w:rFonts w:ascii="Aptos" w:hAnsi="Aptos" w:cs="Arial"/>
          <w:bCs/>
          <w:sz w:val="20"/>
        </w:rPr>
        <w:t>Updates since last meeting:</w:t>
      </w:r>
    </w:p>
    <w:p w14:paraId="3A860560" w14:textId="77777777" w:rsidR="00BC1D61" w:rsidRDefault="00BC1D61" w:rsidP="00BC1D61">
      <w:pPr>
        <w:pStyle w:val="ListParagraph"/>
        <w:numPr>
          <w:ilvl w:val="4"/>
          <w:numId w:val="1"/>
        </w:numPr>
        <w:rPr>
          <w:rFonts w:ascii="Aptos" w:hAnsi="Aptos" w:cs="Arial"/>
          <w:bCs/>
          <w:sz w:val="20"/>
        </w:rPr>
      </w:pPr>
      <w:r>
        <w:rPr>
          <w:rFonts w:ascii="Aptos" w:hAnsi="Aptos" w:cs="Arial"/>
          <w:bCs/>
          <w:sz w:val="20"/>
        </w:rPr>
        <w:t>Updated financial aid information</w:t>
      </w:r>
    </w:p>
    <w:p w14:paraId="6ACA368A" w14:textId="54B39801" w:rsidR="00BC1D61" w:rsidRDefault="00BC1D61" w:rsidP="00BC1D61">
      <w:pPr>
        <w:pStyle w:val="ListParagraph"/>
        <w:numPr>
          <w:ilvl w:val="4"/>
          <w:numId w:val="1"/>
        </w:numPr>
        <w:rPr>
          <w:rFonts w:ascii="Aptos" w:hAnsi="Aptos" w:cs="Arial"/>
          <w:bCs/>
          <w:sz w:val="20"/>
        </w:rPr>
      </w:pPr>
      <w:r>
        <w:rPr>
          <w:rFonts w:ascii="Aptos" w:hAnsi="Aptos" w:cs="Arial"/>
          <w:bCs/>
          <w:sz w:val="20"/>
        </w:rPr>
        <w:t>Replaced COMM-111Z with 3-4 credits of any Human Relations Related Instruction course</w:t>
      </w:r>
      <w:r w:rsidR="00773743">
        <w:rPr>
          <w:rFonts w:ascii="Aptos" w:hAnsi="Aptos" w:cs="Arial"/>
          <w:bCs/>
          <w:sz w:val="20"/>
        </w:rPr>
        <w:t>.</w:t>
      </w:r>
    </w:p>
    <w:p w14:paraId="1D9DC429" w14:textId="6E556C39" w:rsidR="00BC1D61" w:rsidRDefault="00BC1D61" w:rsidP="00BC1D61">
      <w:pPr>
        <w:pStyle w:val="ListParagraph"/>
        <w:numPr>
          <w:ilvl w:val="4"/>
          <w:numId w:val="1"/>
        </w:numPr>
        <w:rPr>
          <w:rFonts w:ascii="Aptos" w:hAnsi="Aptos" w:cs="Arial"/>
          <w:bCs/>
          <w:sz w:val="20"/>
        </w:rPr>
      </w:pPr>
      <w:r>
        <w:rPr>
          <w:rFonts w:ascii="Aptos" w:hAnsi="Aptos" w:cs="Arial"/>
          <w:bCs/>
          <w:sz w:val="20"/>
        </w:rPr>
        <w:t>Added WR-101 as an option to WR-227Z</w:t>
      </w:r>
    </w:p>
    <w:p w14:paraId="46F38A5D" w14:textId="07435787" w:rsidR="00D26CD0" w:rsidRDefault="00D26CD0" w:rsidP="00BC1D61">
      <w:pPr>
        <w:pStyle w:val="ListParagraph"/>
        <w:numPr>
          <w:ilvl w:val="4"/>
          <w:numId w:val="1"/>
        </w:numPr>
        <w:rPr>
          <w:rFonts w:ascii="Aptos" w:hAnsi="Aptos" w:cs="Arial"/>
          <w:bCs/>
          <w:sz w:val="20"/>
        </w:rPr>
      </w:pPr>
      <w:r>
        <w:rPr>
          <w:rFonts w:ascii="Aptos" w:hAnsi="Aptos" w:cs="Arial"/>
          <w:bCs/>
          <w:sz w:val="20"/>
        </w:rPr>
        <w:t>Reduced CWE by 1 credit.</w:t>
      </w:r>
    </w:p>
    <w:p w14:paraId="54347DBE" w14:textId="33D309A5" w:rsidR="000D1300" w:rsidRPr="000D1300" w:rsidRDefault="000D1300" w:rsidP="000D1300">
      <w:pPr>
        <w:pStyle w:val="ListParagraph"/>
        <w:numPr>
          <w:ilvl w:val="3"/>
          <w:numId w:val="1"/>
        </w:numPr>
        <w:rPr>
          <w:rFonts w:ascii="Aptos" w:hAnsi="Aptos" w:cs="Arial"/>
          <w:bCs/>
          <w:sz w:val="20"/>
        </w:rPr>
      </w:pPr>
      <w:r w:rsidRPr="000D1300">
        <w:rPr>
          <w:rFonts w:ascii="Aptos" w:hAnsi="Aptos" w:cs="Arial"/>
          <w:bCs/>
          <w:sz w:val="20"/>
        </w:rPr>
        <w:t>Effective 27-28 pending additional external approvals.</w:t>
      </w:r>
    </w:p>
    <w:p w14:paraId="33B0C82D" w14:textId="77818E02" w:rsidR="0053024D" w:rsidRPr="00C8109A" w:rsidRDefault="0053024D" w:rsidP="00C8109A">
      <w:pPr>
        <w:ind w:firstLine="720"/>
        <w:rPr>
          <w:rFonts w:ascii="Aptos" w:hAnsi="Aptos" w:cs="Arial"/>
          <w:i/>
          <w:sz w:val="20"/>
        </w:rPr>
      </w:pPr>
      <w:r w:rsidRPr="000A79EC">
        <w:rPr>
          <w:rFonts w:ascii="Aptos" w:hAnsi="Aptos" w:cs="Arial"/>
          <w:i/>
          <w:sz w:val="20"/>
        </w:rPr>
        <w:t>Motion to approve, approved</w:t>
      </w:r>
    </w:p>
    <w:bookmarkEnd w:id="0"/>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5B413007" w14:textId="76EB9942" w:rsidR="00F417DF" w:rsidRPr="005B53A3" w:rsidRDefault="00F417DF" w:rsidP="00F417DF">
      <w:pPr>
        <w:pStyle w:val="ListParagraph"/>
        <w:numPr>
          <w:ilvl w:val="1"/>
          <w:numId w:val="1"/>
        </w:numPr>
        <w:rPr>
          <w:rFonts w:ascii="Aptos" w:hAnsi="Aptos" w:cs="Arial"/>
          <w:sz w:val="20"/>
        </w:rPr>
      </w:pPr>
      <w:r>
        <w:rPr>
          <w:rFonts w:ascii="Aptos" w:hAnsi="Aptos" w:cs="Arial"/>
          <w:sz w:val="20"/>
        </w:rPr>
        <w:t>PE/</w:t>
      </w:r>
      <w:r w:rsidRPr="00F417DF">
        <w:rPr>
          <w:rFonts w:ascii="Aptos" w:hAnsi="Aptos" w:cs="Arial"/>
          <w:sz w:val="20"/>
        </w:rPr>
        <w:t xml:space="preserve"> </w:t>
      </w:r>
      <w:r w:rsidRPr="005B53A3">
        <w:rPr>
          <w:rFonts w:ascii="Aptos" w:hAnsi="Aptos" w:cs="Arial"/>
          <w:sz w:val="20"/>
        </w:rPr>
        <w:t>Health/Safety First Aid Related Instruction</w:t>
      </w:r>
      <w:r>
        <w:rPr>
          <w:rFonts w:ascii="Aptos" w:hAnsi="Aptos" w:cs="Arial"/>
          <w:sz w:val="20"/>
        </w:rPr>
        <w:t xml:space="preserve"> Requirement</w:t>
      </w:r>
    </w:p>
    <w:p w14:paraId="7A7E3EBD" w14:textId="7059737C" w:rsidR="00CE0C98" w:rsidRDefault="00F417DF" w:rsidP="00F417DF">
      <w:pPr>
        <w:pStyle w:val="ListParagraph"/>
        <w:numPr>
          <w:ilvl w:val="2"/>
          <w:numId w:val="1"/>
        </w:numPr>
        <w:rPr>
          <w:rFonts w:ascii="Aptos" w:hAnsi="Aptos" w:cs="Arial"/>
          <w:sz w:val="20"/>
        </w:rPr>
      </w:pPr>
      <w:r>
        <w:rPr>
          <w:rFonts w:ascii="Aptos" w:hAnsi="Aptos" w:cs="Arial"/>
          <w:sz w:val="20"/>
        </w:rPr>
        <w:t>Joan San-Claire presented</w:t>
      </w:r>
    </w:p>
    <w:p w14:paraId="2085B638" w14:textId="77777777" w:rsidR="00F417DF" w:rsidRDefault="00F417DF" w:rsidP="00F417DF">
      <w:pPr>
        <w:pStyle w:val="ListParagraph"/>
        <w:numPr>
          <w:ilvl w:val="2"/>
          <w:numId w:val="1"/>
        </w:numPr>
        <w:rPr>
          <w:rFonts w:ascii="Aptos" w:hAnsi="Aptos" w:cs="Arial"/>
          <w:sz w:val="20"/>
        </w:rPr>
      </w:pPr>
      <w:r>
        <w:rPr>
          <w:rFonts w:ascii="Aptos" w:hAnsi="Aptos" w:cs="Arial"/>
          <w:sz w:val="20"/>
        </w:rPr>
        <w:t xml:space="preserve">Continuing discussion from the 1/16/26 meeting. Is there interest in reviewing the </w:t>
      </w:r>
      <w:r w:rsidRPr="005B53A3">
        <w:rPr>
          <w:rFonts w:ascii="Aptos" w:hAnsi="Aptos" w:cs="Arial"/>
          <w:sz w:val="20"/>
        </w:rPr>
        <w:t>PE/Health/Safety Related Instruction requirement for AAS degrees? ISP 181.</w:t>
      </w:r>
    </w:p>
    <w:p w14:paraId="44AC48A0" w14:textId="77777777" w:rsidR="00F417DF" w:rsidRDefault="00F417DF" w:rsidP="00F417DF">
      <w:pPr>
        <w:pStyle w:val="ListParagraph"/>
        <w:numPr>
          <w:ilvl w:val="2"/>
          <w:numId w:val="1"/>
        </w:numPr>
        <w:rPr>
          <w:rFonts w:ascii="Aptos" w:hAnsi="Aptos" w:cs="Arial"/>
          <w:sz w:val="20"/>
        </w:rPr>
      </w:pPr>
      <w:r>
        <w:rPr>
          <w:rFonts w:ascii="Aptos" w:hAnsi="Aptos" w:cs="Arial"/>
          <w:sz w:val="20"/>
        </w:rPr>
        <w:t>The group recommends updating ISP 181 to remove the PE/Health/Safety/First Aid requirement for two-year CTE programs. They suggested that those courses could be listed as elective options.</w:t>
      </w:r>
    </w:p>
    <w:p w14:paraId="6110225B" w14:textId="6A9DFC6A" w:rsidR="00235572" w:rsidRDefault="00C90571" w:rsidP="00F417DF">
      <w:pPr>
        <w:pStyle w:val="ListParagraph"/>
        <w:numPr>
          <w:ilvl w:val="2"/>
          <w:numId w:val="1"/>
        </w:numPr>
        <w:rPr>
          <w:rFonts w:ascii="Aptos" w:hAnsi="Aptos" w:cs="Arial"/>
          <w:sz w:val="20"/>
        </w:rPr>
      </w:pPr>
      <w:r>
        <w:rPr>
          <w:rFonts w:ascii="Aptos" w:hAnsi="Aptos" w:cs="Arial"/>
          <w:sz w:val="20"/>
        </w:rPr>
        <w:t>They would bring this recommendation to</w:t>
      </w:r>
      <w:r w:rsidR="003A231C">
        <w:rPr>
          <w:rFonts w:ascii="Aptos" w:hAnsi="Aptos" w:cs="Arial"/>
          <w:sz w:val="20"/>
        </w:rPr>
        <w:t xml:space="preserve"> ISP and</w:t>
      </w:r>
      <w:r>
        <w:rPr>
          <w:rFonts w:ascii="Aptos" w:hAnsi="Aptos" w:cs="Arial"/>
          <w:sz w:val="20"/>
        </w:rPr>
        <w:t xml:space="preserve"> Teaching and Learning Council and other stakeholders.</w:t>
      </w:r>
    </w:p>
    <w:p w14:paraId="498451A6" w14:textId="38ADDF1D" w:rsidR="00EE15D9" w:rsidRPr="00C8109A" w:rsidRDefault="00EE15D9" w:rsidP="00C8109A">
      <w:pPr>
        <w:pStyle w:val="ListParagraph"/>
        <w:ind w:left="360"/>
        <w:rPr>
          <w:rFonts w:ascii="Aptos" w:hAnsi="Aptos" w:cs="Arial"/>
          <w:i/>
          <w:sz w:val="20"/>
        </w:rPr>
      </w:pPr>
      <w:r w:rsidRPr="00EE15D9">
        <w:rPr>
          <w:rFonts w:ascii="Aptos" w:hAnsi="Aptos" w:cs="Arial"/>
          <w:i/>
          <w:sz w:val="20"/>
        </w:rPr>
        <w:t>Motion to approve, approved</w:t>
      </w:r>
    </w:p>
    <w:p w14:paraId="2F8E3A81" w14:textId="1B225EC0" w:rsidR="00F417DF" w:rsidRDefault="00667321" w:rsidP="00667321">
      <w:pPr>
        <w:pStyle w:val="ListParagraph"/>
        <w:numPr>
          <w:ilvl w:val="1"/>
          <w:numId w:val="1"/>
        </w:numPr>
        <w:rPr>
          <w:rFonts w:ascii="Aptos" w:hAnsi="Aptos" w:cs="Arial"/>
          <w:sz w:val="20"/>
        </w:rPr>
      </w:pPr>
      <w:r>
        <w:rPr>
          <w:rFonts w:ascii="Aptos" w:hAnsi="Aptos" w:cs="Arial"/>
          <w:sz w:val="20"/>
        </w:rPr>
        <w:t>Curriculum Committee Membership 26-27</w:t>
      </w:r>
    </w:p>
    <w:p w14:paraId="73E53E8E" w14:textId="656BD2DF" w:rsidR="00667321" w:rsidRDefault="00667321" w:rsidP="00667321">
      <w:pPr>
        <w:pStyle w:val="ListParagraph"/>
        <w:numPr>
          <w:ilvl w:val="2"/>
          <w:numId w:val="1"/>
        </w:numPr>
        <w:rPr>
          <w:rFonts w:ascii="Aptos" w:hAnsi="Aptos" w:cs="Arial"/>
          <w:sz w:val="20"/>
        </w:rPr>
      </w:pPr>
      <w:r>
        <w:rPr>
          <w:rFonts w:ascii="Aptos" w:hAnsi="Aptos" w:cs="Arial"/>
          <w:sz w:val="20"/>
        </w:rPr>
        <w:t xml:space="preserve">Deans are responsible for filling vacancies in their areas. </w:t>
      </w:r>
    </w:p>
    <w:p w14:paraId="3C698C15" w14:textId="5EAAC76F" w:rsidR="00667321" w:rsidRPr="00935C37" w:rsidRDefault="00002FB1" w:rsidP="00935C37">
      <w:pPr>
        <w:pStyle w:val="ListParagraph"/>
        <w:numPr>
          <w:ilvl w:val="2"/>
          <w:numId w:val="1"/>
        </w:numPr>
        <w:rPr>
          <w:rFonts w:ascii="Aptos" w:hAnsi="Aptos" w:cs="Arial"/>
          <w:sz w:val="20"/>
        </w:rPr>
      </w:pPr>
      <w:r>
        <w:rPr>
          <w:rFonts w:ascii="Aptos" w:hAnsi="Aptos" w:cs="Arial"/>
          <w:sz w:val="20"/>
        </w:rPr>
        <w:t>Kelly Mercer will continue in the Chair position. Hoping for a volunteer or nominee to Co-Chair.</w:t>
      </w: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7F01ED0A"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0A07DE" w:rsidRPr="000A07DE">
              <w:rPr>
                <w:rFonts w:ascii="Aptos" w:hAnsi="Aptos" w:cs="Arial"/>
                <w:b/>
              </w:rPr>
              <w:t xml:space="preserve">May 15, 2026 </w:t>
            </w:r>
            <w:r w:rsidRPr="000A79EC">
              <w:rPr>
                <w:rFonts w:ascii="Aptos" w:hAnsi="Aptos" w:cs="Arial"/>
                <w:b/>
              </w:rPr>
              <w:t>(8-9:30am)</w:t>
            </w:r>
          </w:p>
        </w:tc>
      </w:tr>
    </w:tbl>
    <w:p w14:paraId="48DC2FDE" w14:textId="447CB8E8"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C4CBF0"/>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3CA4D37A"/>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8C7E275E">
      <w:start w:val="1"/>
      <w:numFmt w:val="lowerLetter"/>
      <w:lvlText w:val="%3."/>
      <w:lvlJc w:val="right"/>
      <w:pPr>
        <w:ind w:left="1440" w:hanging="288"/>
      </w:pPr>
      <w:rPr>
        <w:rFonts w:ascii="Aptos" w:eastAsia="Calibri" w:hAnsi="Aptos" w:cs="Arial"/>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014F9"/>
    <w:rsid w:val="00002FB1"/>
    <w:rsid w:val="000173C9"/>
    <w:rsid w:val="0002066D"/>
    <w:rsid w:val="00027CC0"/>
    <w:rsid w:val="000302EA"/>
    <w:rsid w:val="0003333D"/>
    <w:rsid w:val="00034494"/>
    <w:rsid w:val="0006019C"/>
    <w:rsid w:val="000949FE"/>
    <w:rsid w:val="00097C2C"/>
    <w:rsid w:val="000A07DE"/>
    <w:rsid w:val="000A2735"/>
    <w:rsid w:val="000A79EC"/>
    <w:rsid w:val="000C1504"/>
    <w:rsid w:val="000C2BBC"/>
    <w:rsid w:val="000D1300"/>
    <w:rsid w:val="000F7A21"/>
    <w:rsid w:val="00111949"/>
    <w:rsid w:val="00122B52"/>
    <w:rsid w:val="00130FF7"/>
    <w:rsid w:val="001326D7"/>
    <w:rsid w:val="001430BF"/>
    <w:rsid w:val="001543B3"/>
    <w:rsid w:val="001547F2"/>
    <w:rsid w:val="0015737D"/>
    <w:rsid w:val="001755E2"/>
    <w:rsid w:val="0018454E"/>
    <w:rsid w:val="001868A4"/>
    <w:rsid w:val="001901CF"/>
    <w:rsid w:val="0019048D"/>
    <w:rsid w:val="001D5EC1"/>
    <w:rsid w:val="001D7331"/>
    <w:rsid w:val="001F3ACF"/>
    <w:rsid w:val="002120B3"/>
    <w:rsid w:val="0021342C"/>
    <w:rsid w:val="002204C8"/>
    <w:rsid w:val="002234D4"/>
    <w:rsid w:val="00232179"/>
    <w:rsid w:val="002332B0"/>
    <w:rsid w:val="00235572"/>
    <w:rsid w:val="00241A94"/>
    <w:rsid w:val="00245663"/>
    <w:rsid w:val="002534BC"/>
    <w:rsid w:val="00282461"/>
    <w:rsid w:val="00294789"/>
    <w:rsid w:val="00295A56"/>
    <w:rsid w:val="002D2A14"/>
    <w:rsid w:val="002D6056"/>
    <w:rsid w:val="002E1800"/>
    <w:rsid w:val="002E6CFE"/>
    <w:rsid w:val="002F39A3"/>
    <w:rsid w:val="003238B9"/>
    <w:rsid w:val="00326B5E"/>
    <w:rsid w:val="00326CD1"/>
    <w:rsid w:val="00332880"/>
    <w:rsid w:val="00332E11"/>
    <w:rsid w:val="0033326D"/>
    <w:rsid w:val="00334C55"/>
    <w:rsid w:val="00342463"/>
    <w:rsid w:val="00344072"/>
    <w:rsid w:val="00344EE8"/>
    <w:rsid w:val="00345C13"/>
    <w:rsid w:val="003610C6"/>
    <w:rsid w:val="003851AC"/>
    <w:rsid w:val="003A08AF"/>
    <w:rsid w:val="003A231C"/>
    <w:rsid w:val="003A5C47"/>
    <w:rsid w:val="003B77B5"/>
    <w:rsid w:val="003B78B8"/>
    <w:rsid w:val="003D6D96"/>
    <w:rsid w:val="00410375"/>
    <w:rsid w:val="0041117A"/>
    <w:rsid w:val="0041786C"/>
    <w:rsid w:val="004230C7"/>
    <w:rsid w:val="0043515B"/>
    <w:rsid w:val="0044720D"/>
    <w:rsid w:val="004513E6"/>
    <w:rsid w:val="0045398E"/>
    <w:rsid w:val="0045518B"/>
    <w:rsid w:val="00467071"/>
    <w:rsid w:val="004674B9"/>
    <w:rsid w:val="00490B10"/>
    <w:rsid w:val="004A53A3"/>
    <w:rsid w:val="004C6517"/>
    <w:rsid w:val="004D599E"/>
    <w:rsid w:val="004D7D2F"/>
    <w:rsid w:val="004E3B8F"/>
    <w:rsid w:val="004E447D"/>
    <w:rsid w:val="004E75F0"/>
    <w:rsid w:val="004F4E44"/>
    <w:rsid w:val="004F77B0"/>
    <w:rsid w:val="005014A3"/>
    <w:rsid w:val="00523787"/>
    <w:rsid w:val="0053024D"/>
    <w:rsid w:val="00547859"/>
    <w:rsid w:val="005A3402"/>
    <w:rsid w:val="005A4A35"/>
    <w:rsid w:val="005B5D09"/>
    <w:rsid w:val="005D05FC"/>
    <w:rsid w:val="005F458C"/>
    <w:rsid w:val="00602208"/>
    <w:rsid w:val="00623384"/>
    <w:rsid w:val="00623EF7"/>
    <w:rsid w:val="00626386"/>
    <w:rsid w:val="00630D4D"/>
    <w:rsid w:val="006615AF"/>
    <w:rsid w:val="00667321"/>
    <w:rsid w:val="006741BE"/>
    <w:rsid w:val="006926AB"/>
    <w:rsid w:val="006B629E"/>
    <w:rsid w:val="006B79D7"/>
    <w:rsid w:val="006C749E"/>
    <w:rsid w:val="006E0B39"/>
    <w:rsid w:val="006E0E95"/>
    <w:rsid w:val="006F0E69"/>
    <w:rsid w:val="00720800"/>
    <w:rsid w:val="0073598E"/>
    <w:rsid w:val="007372CF"/>
    <w:rsid w:val="00742CAB"/>
    <w:rsid w:val="00767789"/>
    <w:rsid w:val="00773743"/>
    <w:rsid w:val="007957F1"/>
    <w:rsid w:val="007A2BDE"/>
    <w:rsid w:val="007A310B"/>
    <w:rsid w:val="007B755A"/>
    <w:rsid w:val="007C53A2"/>
    <w:rsid w:val="007D2930"/>
    <w:rsid w:val="007E5ECD"/>
    <w:rsid w:val="007F3950"/>
    <w:rsid w:val="007F40F8"/>
    <w:rsid w:val="007F7A35"/>
    <w:rsid w:val="0080784C"/>
    <w:rsid w:val="00812C57"/>
    <w:rsid w:val="0082436D"/>
    <w:rsid w:val="00825923"/>
    <w:rsid w:val="00842571"/>
    <w:rsid w:val="00846151"/>
    <w:rsid w:val="008747C0"/>
    <w:rsid w:val="00883070"/>
    <w:rsid w:val="0089191D"/>
    <w:rsid w:val="008A5377"/>
    <w:rsid w:val="008A68A8"/>
    <w:rsid w:val="008A69CA"/>
    <w:rsid w:val="008B170A"/>
    <w:rsid w:val="008D11E9"/>
    <w:rsid w:val="008E0AE1"/>
    <w:rsid w:val="008F21CC"/>
    <w:rsid w:val="008F2483"/>
    <w:rsid w:val="008F6D8D"/>
    <w:rsid w:val="0090318D"/>
    <w:rsid w:val="00930416"/>
    <w:rsid w:val="00935C37"/>
    <w:rsid w:val="00944AEC"/>
    <w:rsid w:val="009511FC"/>
    <w:rsid w:val="009615FD"/>
    <w:rsid w:val="00970554"/>
    <w:rsid w:val="009826B5"/>
    <w:rsid w:val="009965F7"/>
    <w:rsid w:val="009A39D8"/>
    <w:rsid w:val="009C7343"/>
    <w:rsid w:val="009E016D"/>
    <w:rsid w:val="009E0C7D"/>
    <w:rsid w:val="009F0ACD"/>
    <w:rsid w:val="00A30184"/>
    <w:rsid w:val="00A324C8"/>
    <w:rsid w:val="00A475DA"/>
    <w:rsid w:val="00A80DCC"/>
    <w:rsid w:val="00A82E12"/>
    <w:rsid w:val="00A95B15"/>
    <w:rsid w:val="00AD1B10"/>
    <w:rsid w:val="00AF0E1A"/>
    <w:rsid w:val="00AF79A1"/>
    <w:rsid w:val="00B029EB"/>
    <w:rsid w:val="00B10771"/>
    <w:rsid w:val="00B15799"/>
    <w:rsid w:val="00B21C28"/>
    <w:rsid w:val="00B429AD"/>
    <w:rsid w:val="00B45C04"/>
    <w:rsid w:val="00B5503D"/>
    <w:rsid w:val="00B72F24"/>
    <w:rsid w:val="00B9474D"/>
    <w:rsid w:val="00BA0C12"/>
    <w:rsid w:val="00BB13BB"/>
    <w:rsid w:val="00BB5B5C"/>
    <w:rsid w:val="00BB6576"/>
    <w:rsid w:val="00BC1D61"/>
    <w:rsid w:val="00BC58B2"/>
    <w:rsid w:val="00BD75A0"/>
    <w:rsid w:val="00BE3A60"/>
    <w:rsid w:val="00C006BA"/>
    <w:rsid w:val="00C030C2"/>
    <w:rsid w:val="00C06437"/>
    <w:rsid w:val="00C06AFE"/>
    <w:rsid w:val="00C25075"/>
    <w:rsid w:val="00C31B8A"/>
    <w:rsid w:val="00C32433"/>
    <w:rsid w:val="00C379AC"/>
    <w:rsid w:val="00C454F0"/>
    <w:rsid w:val="00C5033F"/>
    <w:rsid w:val="00C60127"/>
    <w:rsid w:val="00C73970"/>
    <w:rsid w:val="00C765DC"/>
    <w:rsid w:val="00C8109A"/>
    <w:rsid w:val="00C90571"/>
    <w:rsid w:val="00C915F8"/>
    <w:rsid w:val="00C92F23"/>
    <w:rsid w:val="00CA03E4"/>
    <w:rsid w:val="00CA4EEA"/>
    <w:rsid w:val="00CB27EB"/>
    <w:rsid w:val="00CB3DD3"/>
    <w:rsid w:val="00CB5B24"/>
    <w:rsid w:val="00CC7735"/>
    <w:rsid w:val="00CD6B7A"/>
    <w:rsid w:val="00CE0C98"/>
    <w:rsid w:val="00CE24BC"/>
    <w:rsid w:val="00CE3F55"/>
    <w:rsid w:val="00CF7012"/>
    <w:rsid w:val="00D02BDA"/>
    <w:rsid w:val="00D05D12"/>
    <w:rsid w:val="00D07C69"/>
    <w:rsid w:val="00D1376F"/>
    <w:rsid w:val="00D17502"/>
    <w:rsid w:val="00D17AB4"/>
    <w:rsid w:val="00D260EF"/>
    <w:rsid w:val="00D26CD0"/>
    <w:rsid w:val="00D30412"/>
    <w:rsid w:val="00D3305B"/>
    <w:rsid w:val="00D3371F"/>
    <w:rsid w:val="00D35C51"/>
    <w:rsid w:val="00D65752"/>
    <w:rsid w:val="00D82E21"/>
    <w:rsid w:val="00D854BD"/>
    <w:rsid w:val="00D93134"/>
    <w:rsid w:val="00DD00B2"/>
    <w:rsid w:val="00DD0EE6"/>
    <w:rsid w:val="00DD2F4F"/>
    <w:rsid w:val="00DD7BD3"/>
    <w:rsid w:val="00DD7CEB"/>
    <w:rsid w:val="00DF1030"/>
    <w:rsid w:val="00DF4488"/>
    <w:rsid w:val="00E02E9A"/>
    <w:rsid w:val="00E12289"/>
    <w:rsid w:val="00E16F73"/>
    <w:rsid w:val="00E20D3C"/>
    <w:rsid w:val="00E30FE9"/>
    <w:rsid w:val="00E4103D"/>
    <w:rsid w:val="00E43D2F"/>
    <w:rsid w:val="00E44652"/>
    <w:rsid w:val="00E57977"/>
    <w:rsid w:val="00E7022F"/>
    <w:rsid w:val="00E73E7C"/>
    <w:rsid w:val="00E76B72"/>
    <w:rsid w:val="00E91856"/>
    <w:rsid w:val="00E932D5"/>
    <w:rsid w:val="00E9662D"/>
    <w:rsid w:val="00E971F9"/>
    <w:rsid w:val="00E9736C"/>
    <w:rsid w:val="00EA721E"/>
    <w:rsid w:val="00EC0D62"/>
    <w:rsid w:val="00EC1E0F"/>
    <w:rsid w:val="00ED092E"/>
    <w:rsid w:val="00EE15D9"/>
    <w:rsid w:val="00EE20F9"/>
    <w:rsid w:val="00EF7205"/>
    <w:rsid w:val="00F00254"/>
    <w:rsid w:val="00F04CD7"/>
    <w:rsid w:val="00F0751E"/>
    <w:rsid w:val="00F14CEF"/>
    <w:rsid w:val="00F3484F"/>
    <w:rsid w:val="00F417DF"/>
    <w:rsid w:val="00F503D9"/>
    <w:rsid w:val="00F60624"/>
    <w:rsid w:val="00F61C1F"/>
    <w:rsid w:val="00F947B1"/>
    <w:rsid w:val="00FB1DBA"/>
    <w:rsid w:val="00FB2D29"/>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25</cp:revision>
  <dcterms:created xsi:type="dcterms:W3CDTF">2025-06-10T18:48:00Z</dcterms:created>
  <dcterms:modified xsi:type="dcterms:W3CDTF">2026-05-01T16:28:00Z</dcterms:modified>
</cp:coreProperties>
</file>